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D7" w:rsidRDefault="0063018F" w:rsidP="00284274">
      <w:pPr>
        <w:pStyle w:val="NormalWeb"/>
        <w:rPr>
          <w:rFonts w:ascii="Arial" w:hAnsi="Arial" w:cs="Arial"/>
          <w:b/>
          <w:color w:val="0070C0"/>
          <w:sz w:val="28"/>
          <w:szCs w:val="28"/>
        </w:rPr>
      </w:pPr>
      <w:r w:rsidRPr="0063018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1E1D4" wp14:editId="37D14813">
                <wp:simplePos x="0" y="0"/>
                <wp:positionH relativeFrom="column">
                  <wp:posOffset>3152775</wp:posOffset>
                </wp:positionH>
                <wp:positionV relativeFrom="paragraph">
                  <wp:posOffset>287110</wp:posOffset>
                </wp:positionV>
                <wp:extent cx="2424113" cy="1814830"/>
                <wp:effectExtent l="0" t="0" r="1460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113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18F" w:rsidRDefault="0063018F">
                            <w:r w:rsidRPr="0063018F">
                              <w:rPr>
                                <w:noProof/>
                              </w:rPr>
                              <w:drawing>
                                <wp:inline distT="0" distB="0" distL="0" distR="0" wp14:anchorId="3825C13C" wp14:editId="1B72DBFD">
                                  <wp:extent cx="2217897" cy="16573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897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22.6pt;width:190.9pt;height:1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">
                <v:textbox>
                  <w:txbxContent>
                    <w:p w:rsidR="0063018F" w:rsidRDefault="0063018F">
                      <w:r w:rsidRPr="0063018F">
                        <w:rPr>
                          <w:noProof/>
                        </w:rPr>
                        <w:drawing>
                          <wp:inline distT="0" distB="0" distL="0" distR="0" wp14:anchorId="3825C13C" wp14:editId="1B72DBFD">
                            <wp:extent cx="2217897" cy="16573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897" cy="165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4274" w:rsidRPr="00A97DD7">
        <w:rPr>
          <w:rFonts w:ascii="Arial" w:hAnsi="Arial" w:cs="Arial"/>
          <w:b/>
          <w:color w:val="0070C0"/>
          <w:sz w:val="28"/>
          <w:szCs w:val="28"/>
          <w:highlight w:val="yellow"/>
        </w:rPr>
        <w:t>The Fourth International conference on Plant Vascular Biology</w:t>
      </w:r>
      <w:r w:rsidR="00284274" w:rsidRPr="00A97DD7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284274" w:rsidRDefault="00284274" w:rsidP="00284274">
      <w:pPr>
        <w:pStyle w:val="NormalWeb"/>
        <w:rPr>
          <w:rFonts w:ascii="Arial" w:hAnsi="Arial" w:cs="Arial"/>
          <w:sz w:val="28"/>
          <w:szCs w:val="28"/>
        </w:rPr>
      </w:pPr>
      <w:r w:rsidRPr="00A97DD7">
        <w:rPr>
          <w:rFonts w:ascii="Arial" w:hAnsi="Arial" w:cs="Arial"/>
          <w:sz w:val="28"/>
          <w:szCs w:val="28"/>
        </w:rPr>
        <w:t>Shenzhen, China, July 19 to 23, 2016.</w:t>
      </w:r>
    </w:p>
    <w:p w:rsidR="00DD4B94" w:rsidRPr="00DD4B94" w:rsidRDefault="00DD4B94" w:rsidP="00284274">
      <w:pPr>
        <w:pStyle w:val="NormalWeb"/>
        <w:rPr>
          <w:rFonts w:ascii="Arial" w:hAnsi="Arial" w:cs="Arial"/>
          <w:sz w:val="28"/>
          <w:szCs w:val="28"/>
        </w:rPr>
      </w:pPr>
      <w:r w:rsidRPr="00DD4B94"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7B9ED" wp14:editId="13B47C76">
                <wp:simplePos x="0" y="0"/>
                <wp:positionH relativeFrom="column">
                  <wp:posOffset>-62651</wp:posOffset>
                </wp:positionH>
                <wp:positionV relativeFrom="paragraph">
                  <wp:posOffset>308544</wp:posOffset>
                </wp:positionV>
                <wp:extent cx="2939143" cy="1031059"/>
                <wp:effectExtent l="0" t="0" r="13970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143" cy="1031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B94" w:rsidRPr="009264BE" w:rsidRDefault="00DD4B94">
                            <w:r w:rsidRPr="009264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Conference Chairs</w:t>
                            </w:r>
                            <w:r w:rsidRPr="009264BE"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DD4B94" w:rsidRPr="00DD4B94" w:rsidRDefault="00DD4B9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4B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 Bill Lucas: UC Davis, USA</w:t>
                            </w:r>
                          </w:p>
                          <w:p w:rsidR="00DD4B94" w:rsidRPr="00DD4B94" w:rsidRDefault="00DD4B9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4B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Prof Chun-Ming Liu: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>CAS,</w:t>
                            </w:r>
                            <w:r w:rsidR="00481F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Beijing,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 xml:space="preserve"> China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95pt;margin-top:24.3pt;width:231.45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">
                <v:textbox>
                  <w:txbxContent>
                    <w:p w:rsidR="00DD4B94" w:rsidRPr="009264BE" w:rsidRDefault="00DD4B94">
                      <w:r w:rsidRPr="009264BE">
                        <w:rPr>
                          <w:rFonts w:ascii="Arial" w:hAnsi="Arial" w:cs="Arial"/>
                          <w:sz w:val="24"/>
                          <w:szCs w:val="24"/>
                        </w:rPr>
                        <w:t>Conference Chairs</w:t>
                      </w:r>
                      <w:r w:rsidRPr="009264BE">
                        <w:t>:</w:t>
                      </w:r>
                      <w:bookmarkStart w:id="1" w:name="_GoBack"/>
                      <w:bookmarkEnd w:id="1"/>
                    </w:p>
                    <w:p w:rsidR="00DD4B94" w:rsidRPr="00DD4B94" w:rsidRDefault="00DD4B9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4B94">
                        <w:rPr>
                          <w:rFonts w:ascii="Arial" w:hAnsi="Arial" w:cs="Arial"/>
                          <w:sz w:val="24"/>
                          <w:szCs w:val="24"/>
                        </w:rPr>
                        <w:t>Prof Bill Lucas: UC Davis, USA</w:t>
                      </w:r>
                    </w:p>
                    <w:p w:rsidR="00DD4B94" w:rsidRPr="00DD4B94" w:rsidRDefault="00DD4B9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4B9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Prof Chun-Ming Liu: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>CAS,</w:t>
                      </w:r>
                      <w:r w:rsidR="00481F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Beijing,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 xml:space="preserve"> China</w:t>
                      </w:r>
                    </w:p>
                  </w:txbxContent>
                </v:textbox>
              </v:shape>
            </w:pict>
          </mc:Fallback>
        </mc:AlternateContent>
      </w:r>
      <w:r w:rsidR="00A97DD7" w:rsidRPr="00BE2C98">
        <w:rPr>
          <w:rFonts w:ascii="Arial" w:hAnsi="Arial" w:cs="Arial"/>
          <w:sz w:val="28"/>
          <w:szCs w:val="28"/>
        </w:rPr>
        <w:t xml:space="preserve">Website: </w:t>
      </w:r>
      <w:hyperlink r:id="rId7" w:history="1">
        <w:r w:rsidR="0063018F" w:rsidRPr="000C5DC3">
          <w:rPr>
            <w:rStyle w:val="Hyperlink"/>
            <w:rFonts w:ascii="Arial" w:hAnsi="Arial" w:cs="Arial"/>
            <w:sz w:val="28"/>
            <w:szCs w:val="28"/>
            <w:highlight w:val="cyan"/>
          </w:rPr>
          <w:t>http://pvb2016.org/</w:t>
        </w:r>
      </w:hyperlink>
      <w:r w:rsidR="0063018F">
        <w:rPr>
          <w:rFonts w:ascii="Arial" w:hAnsi="Arial" w:cs="Arial"/>
          <w:sz w:val="28"/>
          <w:szCs w:val="28"/>
        </w:rPr>
        <w:tab/>
      </w:r>
    </w:p>
    <w:p w:rsidR="0063018F" w:rsidRDefault="0063018F" w:rsidP="00284274">
      <w:pPr>
        <w:pStyle w:val="NormalWeb"/>
        <w:rPr>
          <w:rFonts w:ascii="Arial" w:hAnsi="Arial" w:cs="Arial"/>
        </w:rPr>
      </w:pPr>
    </w:p>
    <w:p w:rsidR="0063018F" w:rsidRDefault="0063018F" w:rsidP="00284274">
      <w:pPr>
        <w:pStyle w:val="NormalWeb"/>
        <w:rPr>
          <w:rFonts w:ascii="Arial" w:eastAsiaTheme="minorEastAsia" w:hAnsi="Arial" w:cs="Arial"/>
        </w:rPr>
      </w:pPr>
    </w:p>
    <w:p w:rsidR="005D3DC4" w:rsidRDefault="005D3DC4" w:rsidP="00284274">
      <w:pPr>
        <w:pStyle w:val="NormalWeb"/>
        <w:rPr>
          <w:rFonts w:ascii="Arial" w:eastAsiaTheme="minorEastAsia" w:hAnsi="Arial" w:cs="Arial"/>
        </w:rPr>
      </w:pPr>
    </w:p>
    <w:p w:rsidR="005D3DC4" w:rsidRPr="00DD4B94" w:rsidRDefault="00C87C61" w:rsidP="00284274">
      <w:pPr>
        <w:pStyle w:val="NormalWeb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Plant vascular system</w:t>
      </w:r>
      <w:r w:rsidR="005D3DC4">
        <w:rPr>
          <w:rFonts w:ascii="Arial" w:eastAsiaTheme="minorEastAsia" w:hAnsi="Arial" w:cs="Arial"/>
        </w:rPr>
        <w:t>,</w:t>
      </w:r>
      <w:r>
        <w:rPr>
          <w:rFonts w:ascii="Arial" w:eastAsiaTheme="minorEastAsia" w:hAnsi="Arial" w:cs="Arial"/>
        </w:rPr>
        <w:t xml:space="preserve"> comprising of phloem and xylem</w:t>
      </w:r>
      <w:r w:rsidR="005D3DC4">
        <w:rPr>
          <w:rFonts w:ascii="Arial" w:eastAsiaTheme="minorEastAsia" w:hAnsi="Arial" w:cs="Arial"/>
        </w:rPr>
        <w:t>,</w:t>
      </w:r>
      <w:r>
        <w:rPr>
          <w:rFonts w:ascii="Arial" w:eastAsiaTheme="minorEastAsia" w:hAnsi="Arial" w:cs="Arial"/>
        </w:rPr>
        <w:t xml:space="preserve"> </w:t>
      </w:r>
      <w:r w:rsidR="005D3DC4">
        <w:rPr>
          <w:rFonts w:ascii="Arial" w:eastAsiaTheme="minorEastAsia" w:hAnsi="Arial" w:cs="Arial"/>
        </w:rPr>
        <w:t xml:space="preserve">is responsible for the delivery </w:t>
      </w:r>
      <w:r w:rsidR="005D3DC4">
        <w:rPr>
          <w:rFonts w:ascii="Arial" w:eastAsiaTheme="minorEastAsia" w:hAnsi="Arial" w:cs="Arial"/>
        </w:rPr>
        <w:t>throughout the plant body</w:t>
      </w:r>
      <w:r w:rsidR="005D3DC4">
        <w:rPr>
          <w:rFonts w:ascii="Arial" w:eastAsiaTheme="minorEastAsia" w:hAnsi="Arial" w:cs="Arial"/>
        </w:rPr>
        <w:t xml:space="preserve"> of</w:t>
      </w:r>
      <w:r>
        <w:rPr>
          <w:rFonts w:ascii="Arial" w:eastAsiaTheme="minorEastAsia" w:hAnsi="Arial" w:cs="Arial"/>
        </w:rPr>
        <w:t xml:space="preserve"> all the </w:t>
      </w:r>
      <w:r w:rsidR="00312ACB">
        <w:rPr>
          <w:rFonts w:ascii="Arial" w:eastAsiaTheme="minorEastAsia" w:hAnsi="Arial" w:cs="Arial"/>
        </w:rPr>
        <w:t xml:space="preserve">organic and inorganic resources </w:t>
      </w:r>
      <w:r>
        <w:rPr>
          <w:rFonts w:ascii="Arial" w:eastAsiaTheme="minorEastAsia" w:hAnsi="Arial" w:cs="Arial"/>
        </w:rPr>
        <w:t>and signalling molecules including RN</w:t>
      </w:r>
      <w:r w:rsidR="005D3DC4">
        <w:rPr>
          <w:rFonts w:ascii="Arial" w:eastAsiaTheme="minorEastAsia" w:hAnsi="Arial" w:cs="Arial"/>
        </w:rPr>
        <w:t xml:space="preserve">As, </w:t>
      </w:r>
      <w:r>
        <w:rPr>
          <w:rFonts w:ascii="Arial" w:eastAsiaTheme="minorEastAsia" w:hAnsi="Arial" w:cs="Arial"/>
        </w:rPr>
        <w:t>proteins, Ca</w:t>
      </w:r>
      <w:r w:rsidRPr="00C87C61">
        <w:rPr>
          <w:rFonts w:ascii="Arial" w:eastAsiaTheme="minorEastAsia" w:hAnsi="Arial" w:cs="Arial"/>
          <w:vertAlign w:val="superscript"/>
        </w:rPr>
        <w:t>++</w:t>
      </w:r>
      <w:r>
        <w:rPr>
          <w:rFonts w:ascii="Arial" w:eastAsiaTheme="minorEastAsia" w:hAnsi="Arial" w:cs="Arial"/>
        </w:rPr>
        <w:t xml:space="preserve">, ROS. As such, </w:t>
      </w:r>
      <w:r w:rsidR="00481F85">
        <w:rPr>
          <w:rFonts w:ascii="Arial" w:eastAsiaTheme="minorEastAsia" w:hAnsi="Arial" w:cs="Arial"/>
        </w:rPr>
        <w:t>the</w:t>
      </w:r>
      <w:r w:rsidR="005D3DC4">
        <w:rPr>
          <w:rFonts w:ascii="Arial" w:eastAsiaTheme="minorEastAsia" w:hAnsi="Arial" w:cs="Arial"/>
        </w:rPr>
        <w:t xml:space="preserve"> vascular</w:t>
      </w:r>
      <w:r w:rsidR="00481F85">
        <w:rPr>
          <w:rFonts w:ascii="Arial" w:eastAsiaTheme="minorEastAsia" w:hAnsi="Arial" w:cs="Arial"/>
        </w:rPr>
        <w:t xml:space="preserve"> system</w:t>
      </w:r>
      <w:r>
        <w:rPr>
          <w:rFonts w:ascii="Arial" w:eastAsiaTheme="minorEastAsia" w:hAnsi="Arial" w:cs="Arial"/>
        </w:rPr>
        <w:t xml:space="preserve"> </w:t>
      </w:r>
      <w:r w:rsidR="005D3DC4">
        <w:rPr>
          <w:rFonts w:ascii="Arial" w:eastAsiaTheme="minorEastAsia" w:hAnsi="Arial" w:cs="Arial"/>
        </w:rPr>
        <w:t xml:space="preserve">plays pivotal </w:t>
      </w:r>
      <w:r w:rsidR="00481F85">
        <w:rPr>
          <w:rFonts w:ascii="Arial" w:eastAsiaTheme="minorEastAsia" w:hAnsi="Arial" w:cs="Arial"/>
        </w:rPr>
        <w:t>roles in</w:t>
      </w:r>
      <w:r w:rsidR="005D3DC4">
        <w:rPr>
          <w:rFonts w:ascii="Arial" w:eastAsiaTheme="minorEastAsia" w:hAnsi="Arial" w:cs="Arial"/>
        </w:rPr>
        <w:t xml:space="preserve"> growth and development, crop yield formation, forest production and stress re</w:t>
      </w:r>
      <w:r w:rsidR="00481F85">
        <w:rPr>
          <w:rFonts w:ascii="Arial" w:eastAsiaTheme="minorEastAsia" w:hAnsi="Arial" w:cs="Arial"/>
        </w:rPr>
        <w:t>sponse</w:t>
      </w:r>
      <w:r w:rsidR="00312ACB">
        <w:rPr>
          <w:rFonts w:ascii="Arial" w:eastAsiaTheme="minorEastAsia" w:hAnsi="Arial" w:cs="Arial"/>
        </w:rPr>
        <w:t>s</w:t>
      </w:r>
      <w:r w:rsidR="00481F85">
        <w:rPr>
          <w:rFonts w:ascii="Arial" w:eastAsiaTheme="minorEastAsia" w:hAnsi="Arial" w:cs="Arial"/>
        </w:rPr>
        <w:t xml:space="preserve">. To provide a forum </w:t>
      </w:r>
      <w:r w:rsidR="00312ACB">
        <w:rPr>
          <w:rFonts w:ascii="Arial" w:eastAsiaTheme="minorEastAsia" w:hAnsi="Arial" w:cs="Arial"/>
        </w:rPr>
        <w:t>for</w:t>
      </w:r>
      <w:r w:rsidR="00481F85">
        <w:rPr>
          <w:rFonts w:ascii="Arial" w:eastAsiaTheme="minorEastAsia" w:hAnsi="Arial" w:cs="Arial"/>
        </w:rPr>
        <w:t xml:space="preserve"> discuss</w:t>
      </w:r>
      <w:r w:rsidR="00312ACB">
        <w:rPr>
          <w:rFonts w:ascii="Arial" w:eastAsiaTheme="minorEastAsia" w:hAnsi="Arial" w:cs="Arial"/>
        </w:rPr>
        <w:t>ion of</w:t>
      </w:r>
      <w:r w:rsidR="00481F85">
        <w:rPr>
          <w:rFonts w:ascii="Arial" w:eastAsiaTheme="minorEastAsia" w:hAnsi="Arial" w:cs="Arial"/>
        </w:rPr>
        <w:t xml:space="preserve"> exciting advance</w:t>
      </w:r>
      <w:r w:rsidR="00312ACB">
        <w:rPr>
          <w:rFonts w:ascii="Arial" w:eastAsiaTheme="minorEastAsia" w:hAnsi="Arial" w:cs="Arial"/>
        </w:rPr>
        <w:t>s</w:t>
      </w:r>
      <w:r w:rsidR="00481F85">
        <w:rPr>
          <w:rFonts w:ascii="Arial" w:eastAsiaTheme="minorEastAsia" w:hAnsi="Arial" w:cs="Arial"/>
        </w:rPr>
        <w:t xml:space="preserve"> in this area and to foster collaboration</w:t>
      </w:r>
      <w:r w:rsidR="00312ACB">
        <w:rPr>
          <w:rFonts w:ascii="Arial" w:eastAsiaTheme="minorEastAsia" w:hAnsi="Arial" w:cs="Arial"/>
        </w:rPr>
        <w:t>s</w:t>
      </w:r>
      <w:r w:rsidR="00481F85">
        <w:rPr>
          <w:rFonts w:ascii="Arial" w:eastAsiaTheme="minorEastAsia" w:hAnsi="Arial" w:cs="Arial"/>
        </w:rPr>
        <w:t xml:space="preserve">, </w:t>
      </w:r>
      <w:r w:rsidR="00481F85">
        <w:rPr>
          <w:rFonts w:ascii="Arial" w:hAnsi="Arial" w:cs="Arial"/>
        </w:rPr>
        <w:t>t</w:t>
      </w:r>
      <w:r w:rsidR="00481F85" w:rsidRPr="00A97DD7">
        <w:rPr>
          <w:rFonts w:ascii="Arial" w:hAnsi="Arial" w:cs="Arial"/>
        </w:rPr>
        <w:t xml:space="preserve">he Fourth International conference on Plant Vascular Biology (PVB 2016) will be </w:t>
      </w:r>
      <w:r w:rsidR="00481F85">
        <w:rPr>
          <w:rFonts w:ascii="Arial" w:hAnsi="Arial" w:cs="Arial"/>
        </w:rPr>
        <w:t>held</w:t>
      </w:r>
      <w:r w:rsidR="00481F85" w:rsidRPr="00A97DD7">
        <w:rPr>
          <w:rFonts w:ascii="Arial" w:hAnsi="Arial" w:cs="Arial"/>
        </w:rPr>
        <w:t xml:space="preserve"> in Shenzhen, China, from July 19 to July 23, 2016. </w:t>
      </w:r>
      <w:r w:rsidR="005D3DC4">
        <w:rPr>
          <w:rFonts w:ascii="Arial" w:eastAsiaTheme="minorEastAsia" w:hAnsi="Arial" w:cs="Arial"/>
        </w:rPr>
        <w:t xml:space="preserve"> </w:t>
      </w:r>
    </w:p>
    <w:p w:rsidR="00284274" w:rsidRPr="00A97DD7" w:rsidRDefault="00481F85" w:rsidP="0028427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PVB2016</w:t>
      </w:r>
      <w:r w:rsidR="00284274" w:rsidRPr="00A97DD7">
        <w:rPr>
          <w:rFonts w:ascii="Arial" w:hAnsi="Arial" w:cs="Arial"/>
        </w:rPr>
        <w:t xml:space="preserve"> will build upon the very successful meetings f</w:t>
      </w:r>
      <w:r w:rsidR="00B76BE8">
        <w:rPr>
          <w:rFonts w:ascii="Arial" w:hAnsi="Arial" w:cs="Arial"/>
        </w:rPr>
        <w:t xml:space="preserve">irst held in Taipei, 2007, </w:t>
      </w:r>
      <w:r w:rsidR="00284274" w:rsidRPr="00A97DD7">
        <w:rPr>
          <w:rFonts w:ascii="Arial" w:hAnsi="Arial" w:cs="Arial"/>
        </w:rPr>
        <w:t>in the USA at</w:t>
      </w:r>
      <w:r w:rsidR="00B76BE8">
        <w:rPr>
          <w:rFonts w:ascii="Arial" w:hAnsi="Arial" w:cs="Arial"/>
        </w:rPr>
        <w:t xml:space="preserve"> Ohio State University in 2010 </w:t>
      </w:r>
      <w:r w:rsidR="00284274" w:rsidRPr="00A97DD7">
        <w:rPr>
          <w:rFonts w:ascii="Arial" w:hAnsi="Arial" w:cs="Arial"/>
        </w:rPr>
        <w:t xml:space="preserve">and </w:t>
      </w:r>
      <w:r w:rsidR="00B76BE8">
        <w:rPr>
          <w:rFonts w:ascii="Arial" w:eastAsiaTheme="minorEastAsia" w:hAnsi="Arial" w:cs="Arial" w:hint="eastAsia"/>
        </w:rPr>
        <w:t xml:space="preserve">then </w:t>
      </w:r>
      <w:r w:rsidR="00284274" w:rsidRPr="00A97DD7">
        <w:rPr>
          <w:rFonts w:ascii="Arial" w:hAnsi="Arial" w:cs="Arial"/>
        </w:rPr>
        <w:t xml:space="preserve">in Helsinki, Finland in 2013. </w:t>
      </w:r>
      <w:r w:rsidRPr="00A97DD7">
        <w:rPr>
          <w:rFonts w:ascii="Arial" w:hAnsi="Arial" w:cs="Arial"/>
        </w:rPr>
        <w:t>Shenzhen is a fast developing seaport city adja</w:t>
      </w:r>
      <w:r>
        <w:rPr>
          <w:rFonts w:ascii="Arial" w:hAnsi="Arial" w:cs="Arial"/>
        </w:rPr>
        <w:t>cent to Hong Kong and Guangzhou with easy access</w:t>
      </w:r>
      <w:r w:rsidR="00312AC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to a wealth of </w:t>
      </w:r>
      <w:r w:rsidR="00312ACB">
        <w:rPr>
          <w:rFonts w:ascii="Arial" w:hAnsi="Arial" w:cs="Arial"/>
        </w:rPr>
        <w:t xml:space="preserve">local or nearby </w:t>
      </w:r>
      <w:r>
        <w:rPr>
          <w:rFonts w:ascii="Arial" w:hAnsi="Arial" w:cs="Arial"/>
        </w:rPr>
        <w:t xml:space="preserve">natural </w:t>
      </w:r>
      <w:r w:rsidR="00312ACB">
        <w:rPr>
          <w:rFonts w:ascii="Arial" w:hAnsi="Arial" w:cs="Arial"/>
        </w:rPr>
        <w:t>beauties and</w:t>
      </w:r>
      <w:r>
        <w:rPr>
          <w:rFonts w:ascii="Arial" w:hAnsi="Arial" w:cs="Arial"/>
        </w:rPr>
        <w:t xml:space="preserve"> historical </w:t>
      </w:r>
      <w:r w:rsidR="00312ACB">
        <w:rPr>
          <w:rFonts w:ascii="Arial" w:hAnsi="Arial" w:cs="Arial"/>
        </w:rPr>
        <w:t>sites.</w:t>
      </w:r>
    </w:p>
    <w:p w:rsidR="00284274" w:rsidRPr="00A97DD7" w:rsidRDefault="00284274" w:rsidP="00284274">
      <w:pPr>
        <w:pStyle w:val="NormalWeb"/>
        <w:rPr>
          <w:rFonts w:ascii="Arial" w:hAnsi="Arial" w:cs="Arial"/>
          <w:sz w:val="28"/>
          <w:szCs w:val="28"/>
        </w:rPr>
      </w:pPr>
      <w:r w:rsidRPr="00A97DD7">
        <w:rPr>
          <w:rFonts w:ascii="Arial" w:hAnsi="Arial" w:cs="Arial"/>
          <w:sz w:val="28"/>
          <w:szCs w:val="28"/>
          <w:highlight w:val="green"/>
        </w:rPr>
        <w:t>PVB2016 includes the following sessions:</w:t>
      </w:r>
    </w:p>
    <w:p w:rsidR="00284274" w:rsidRPr="00A97DD7" w:rsidRDefault="00284274" w:rsidP="00A97DD7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97DD7">
        <w:rPr>
          <w:rFonts w:ascii="Arial" w:hAnsi="Arial" w:cs="Arial"/>
        </w:rPr>
        <w:t>Cambial meristem development and vascular patterning</w:t>
      </w:r>
    </w:p>
    <w:p w:rsidR="00A97DD7" w:rsidRPr="00A97DD7" w:rsidRDefault="00A97DD7" w:rsidP="00A97DD7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97DD7">
        <w:rPr>
          <w:rFonts w:ascii="Arial" w:hAnsi="Arial" w:cs="Arial"/>
        </w:rPr>
        <w:t>Development of Vascular Tissues: Xylem and phloem cell differentiation</w:t>
      </w:r>
    </w:p>
    <w:p w:rsidR="00A97DD7" w:rsidRPr="00A97DD7" w:rsidRDefault="00A97DD7" w:rsidP="00A97DD7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97DD7">
        <w:rPr>
          <w:rFonts w:ascii="Arial" w:hAnsi="Arial" w:cs="Arial"/>
        </w:rPr>
        <w:t xml:space="preserve">Secondary Growth in Woody </w:t>
      </w:r>
      <w:r w:rsidR="00C87C61" w:rsidRPr="00A97DD7">
        <w:rPr>
          <w:rFonts w:ascii="Arial" w:hAnsi="Arial" w:cs="Arial"/>
        </w:rPr>
        <w:t>Species</w:t>
      </w:r>
    </w:p>
    <w:p w:rsidR="00A97DD7" w:rsidRPr="00A97DD7" w:rsidRDefault="00A97DD7" w:rsidP="00A97DD7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97DD7">
        <w:rPr>
          <w:rFonts w:ascii="Arial" w:hAnsi="Arial" w:cs="Arial"/>
        </w:rPr>
        <w:t>Mechanisms of Vascular Transport (Xylem and phloem transport)</w:t>
      </w:r>
    </w:p>
    <w:p w:rsidR="00A97DD7" w:rsidRPr="00A97DD7" w:rsidRDefault="00A97DD7" w:rsidP="00A97DD7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97DD7">
        <w:rPr>
          <w:rFonts w:ascii="Arial" w:hAnsi="Arial" w:cs="Arial"/>
        </w:rPr>
        <w:t>Vascular Trafficking and Development</w:t>
      </w:r>
    </w:p>
    <w:p w:rsidR="00A97DD7" w:rsidRPr="00A97DD7" w:rsidRDefault="00A97DD7" w:rsidP="00A97DD7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97DD7">
        <w:rPr>
          <w:rFonts w:ascii="Arial" w:hAnsi="Arial" w:cs="Arial"/>
        </w:rPr>
        <w:t>Biotic Plant Interactions</w:t>
      </w:r>
    </w:p>
    <w:p w:rsidR="00A97DD7" w:rsidRPr="00A97DD7" w:rsidRDefault="00A97DD7" w:rsidP="00A97DD7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97DD7">
        <w:rPr>
          <w:rFonts w:ascii="Arial" w:hAnsi="Arial" w:cs="Arial"/>
        </w:rPr>
        <w:t>Integrative Plant Vascular Biology</w:t>
      </w:r>
    </w:p>
    <w:p w:rsidR="00284274" w:rsidRPr="00A97DD7" w:rsidRDefault="00284274" w:rsidP="00284274">
      <w:pPr>
        <w:pStyle w:val="NormalWeb"/>
        <w:rPr>
          <w:rFonts w:ascii="Arial" w:hAnsi="Arial" w:cs="Arial"/>
        </w:rPr>
      </w:pPr>
      <w:r w:rsidRPr="00A97DD7">
        <w:rPr>
          <w:rFonts w:ascii="Arial" w:hAnsi="Arial" w:cs="Arial"/>
        </w:rPr>
        <w:t>As part of PVB2016, a Special Issue is planned for the Journal of Integrative Plant Biology (JIPB), under the title of “Plant Vascular Biology”. All participants are invited to contribute a review or research article to this volume (all publication costs to be covered by JIPB).</w:t>
      </w:r>
    </w:p>
    <w:p w:rsidR="00A97DD7" w:rsidRPr="00A97DD7" w:rsidRDefault="00A97DD7" w:rsidP="00A97DD7">
      <w:pPr>
        <w:rPr>
          <w:rFonts w:ascii="Arial" w:hAnsi="Arial" w:cs="Arial"/>
          <w:sz w:val="28"/>
          <w:szCs w:val="28"/>
        </w:rPr>
      </w:pPr>
      <w:r w:rsidRPr="00A97DD7">
        <w:rPr>
          <w:rFonts w:ascii="Arial" w:eastAsia="Times New Roman" w:hAnsi="Times New Roman" w:cs="Times New Roman"/>
          <w:sz w:val="28"/>
          <w:szCs w:val="28"/>
          <w:highlight w:val="yellow"/>
        </w:rPr>
        <w:t>Deadlines</w:t>
      </w:r>
    </w:p>
    <w:p w:rsidR="00A97DD7" w:rsidRPr="00A97DD7" w:rsidRDefault="00A97DD7" w:rsidP="00A97D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Times New Roman" w:cs="Times New Roman"/>
          <w:sz w:val="24"/>
          <w:szCs w:val="24"/>
        </w:rPr>
      </w:pPr>
      <w:r>
        <w:rPr>
          <w:rFonts w:ascii="Arial" w:eastAsia="Times New Roman" w:hAnsi="Times New Roman" w:cs="Times New Roman"/>
          <w:sz w:val="24"/>
          <w:szCs w:val="24"/>
        </w:rPr>
        <w:t xml:space="preserve">Early Registration: </w:t>
      </w:r>
      <w:r w:rsidRPr="00A97DD7">
        <w:rPr>
          <w:rFonts w:ascii="Arial" w:eastAsia="Times New Roman" w:hAnsi="Times New Roman" w:cs="Times New Roman"/>
          <w:sz w:val="24"/>
          <w:szCs w:val="24"/>
        </w:rPr>
        <w:t xml:space="preserve">April 1, 2016 </w:t>
      </w:r>
    </w:p>
    <w:p w:rsidR="00A97DD7" w:rsidRPr="00A97DD7" w:rsidRDefault="00A97DD7" w:rsidP="00A97D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Times New Roman" w:cs="Times New Roman"/>
          <w:sz w:val="24"/>
          <w:szCs w:val="24"/>
        </w:rPr>
      </w:pPr>
      <w:r>
        <w:rPr>
          <w:rFonts w:ascii="Arial" w:eastAsia="Times New Roman" w:hAnsi="Times New Roman" w:cs="Times New Roman"/>
          <w:sz w:val="24"/>
          <w:szCs w:val="24"/>
        </w:rPr>
        <w:t xml:space="preserve">Abstract Submission: </w:t>
      </w:r>
      <w:r w:rsidRPr="00A97DD7">
        <w:rPr>
          <w:rFonts w:ascii="Arial" w:eastAsia="Times New Roman" w:hAnsi="Times New Roman" w:cs="Times New Roman"/>
          <w:sz w:val="24"/>
          <w:szCs w:val="24"/>
        </w:rPr>
        <w:t xml:space="preserve">June 10, 2016 </w:t>
      </w:r>
    </w:p>
    <w:p w:rsidR="00A97DD7" w:rsidRPr="00A97DD7" w:rsidRDefault="00A97DD7" w:rsidP="00A97D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Times New Roman" w:cs="Times New Roman"/>
          <w:sz w:val="24"/>
          <w:szCs w:val="24"/>
        </w:rPr>
      </w:pPr>
      <w:r>
        <w:rPr>
          <w:rFonts w:ascii="Arial" w:eastAsia="Times New Roman" w:hAnsi="Times New Roman" w:cs="Times New Roman"/>
          <w:sz w:val="24"/>
          <w:szCs w:val="24"/>
        </w:rPr>
        <w:t xml:space="preserve">JIPB Special Issue Manuscript submissions: </w:t>
      </w:r>
      <w:r w:rsidRPr="00A97DD7">
        <w:rPr>
          <w:rFonts w:ascii="Arial" w:eastAsia="Times New Roman" w:hAnsi="Times New Roman" w:cs="Times New Roman"/>
          <w:sz w:val="24"/>
          <w:szCs w:val="24"/>
        </w:rPr>
        <w:t xml:space="preserve">October 10, 2016 </w:t>
      </w:r>
    </w:p>
    <w:p w:rsidR="00C87C61" w:rsidRPr="00A97DD7" w:rsidRDefault="00BE2C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visit </w:t>
      </w:r>
      <w:hyperlink r:id="rId8" w:history="1">
        <w:r w:rsidRPr="009D7FED">
          <w:rPr>
            <w:rStyle w:val="Hyperlink"/>
            <w:rFonts w:ascii="Arial" w:hAnsi="Arial" w:cs="Arial"/>
            <w:sz w:val="28"/>
            <w:szCs w:val="28"/>
          </w:rPr>
          <w:t>http://pvb2016.org/</w:t>
        </w:r>
      </w:hyperlink>
      <w:r>
        <w:rPr>
          <w:rFonts w:ascii="Arial" w:hAnsi="Arial" w:cs="Arial"/>
          <w:sz w:val="28"/>
          <w:szCs w:val="28"/>
        </w:rPr>
        <w:t xml:space="preserve"> for details.</w:t>
      </w:r>
    </w:p>
    <w:sectPr w:rsidR="00C87C61" w:rsidRPr="00A97DD7" w:rsidSect="00481F8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CA8"/>
    <w:multiLevelType w:val="hybridMultilevel"/>
    <w:tmpl w:val="DF0EC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B2523"/>
    <w:multiLevelType w:val="multilevel"/>
    <w:tmpl w:val="0FC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74"/>
    <w:rsid w:val="00284274"/>
    <w:rsid w:val="00312ACB"/>
    <w:rsid w:val="00481F85"/>
    <w:rsid w:val="005D3DC4"/>
    <w:rsid w:val="0063018F"/>
    <w:rsid w:val="006654E1"/>
    <w:rsid w:val="009264BE"/>
    <w:rsid w:val="00A97DD7"/>
    <w:rsid w:val="00B76BE8"/>
    <w:rsid w:val="00BE2C98"/>
    <w:rsid w:val="00C87C61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2C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2C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vb2016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vb2016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Newcastle, Australia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Yong-Ling Ruan</dc:creator>
  <cp:lastModifiedBy>Yong-Ling Ruan</cp:lastModifiedBy>
  <cp:revision>7</cp:revision>
  <dcterms:created xsi:type="dcterms:W3CDTF">2016-01-04T04:46:00Z</dcterms:created>
  <dcterms:modified xsi:type="dcterms:W3CDTF">2016-01-04T23:26:00Z</dcterms:modified>
</cp:coreProperties>
</file>